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sz w:val="22.038150787353516"/>
          <w:szCs w:val="22.038150787353516"/>
        </w:rPr>
      </w:pPr>
      <w:r w:rsidDel="00000000" w:rsidR="00000000" w:rsidRPr="00000000">
        <w:rPr>
          <w:sz w:val="22.038150787353516"/>
          <w:szCs w:val="22.038150787353516"/>
          <w:rtl w:val="0"/>
        </w:rPr>
        <w:t xml:space="preserve">Georgia Library Association </w:t>
      </w:r>
    </w:p>
    <w:p w:rsidR="00000000" w:rsidDel="00000000" w:rsidP="00000000" w:rsidRDefault="00000000" w:rsidRPr="00000000" w14:paraId="00000002">
      <w:pPr>
        <w:widowControl w:val="0"/>
        <w:spacing w:line="240" w:lineRule="auto"/>
        <w:jc w:val="center"/>
        <w:rPr>
          <w:sz w:val="22.038150787353516"/>
          <w:szCs w:val="22.038150787353516"/>
        </w:rPr>
      </w:pPr>
      <w:r w:rsidDel="00000000" w:rsidR="00000000" w:rsidRPr="00000000">
        <w:rPr>
          <w:sz w:val="22.038150787353516"/>
          <w:szCs w:val="22.038150787353516"/>
          <w:rtl w:val="0"/>
        </w:rPr>
        <w:t xml:space="preserve">Executive Board Meeting </w:t>
      </w:r>
    </w:p>
    <w:p w:rsidR="00000000" w:rsidDel="00000000" w:rsidP="00000000" w:rsidRDefault="00000000" w:rsidRPr="00000000" w14:paraId="00000003">
      <w:pPr>
        <w:widowControl w:val="0"/>
        <w:spacing w:line="240" w:lineRule="auto"/>
        <w:jc w:val="center"/>
        <w:rPr>
          <w:sz w:val="22.038150787353516"/>
          <w:szCs w:val="22.038150787353516"/>
        </w:rPr>
      </w:pPr>
      <w:r w:rsidDel="00000000" w:rsidR="00000000" w:rsidRPr="00000000">
        <w:rPr>
          <w:sz w:val="22.038150787353516"/>
          <w:szCs w:val="22.038150787353516"/>
          <w:rtl w:val="0"/>
        </w:rPr>
        <w:t xml:space="preserve">January 28, 2022, 1:00 PM via Zoom Video Chat  </w:t>
      </w:r>
    </w:p>
    <w:p w:rsidR="00000000" w:rsidDel="00000000" w:rsidP="00000000" w:rsidRDefault="00000000" w:rsidRPr="00000000" w14:paraId="00000004">
      <w:pPr>
        <w:widowControl w:val="0"/>
        <w:spacing w:line="240" w:lineRule="auto"/>
        <w:jc w:val="center"/>
        <w:rPr>
          <w:sz w:val="17.96595001220703"/>
          <w:szCs w:val="17.96595001220703"/>
        </w:rPr>
      </w:pPr>
      <w:r w:rsidDel="00000000" w:rsidR="00000000" w:rsidRPr="00000000">
        <w:rPr>
          <w:sz w:val="22.038150787353516"/>
          <w:szCs w:val="22.038150787353516"/>
          <w:rtl w:val="0"/>
        </w:rPr>
        <w:t xml:space="preserve"> </w:t>
      </w:r>
      <w:r w:rsidDel="00000000" w:rsidR="00000000" w:rsidRPr="00000000">
        <w:rPr>
          <w:sz w:val="17.96595001220703"/>
          <w:szCs w:val="17.96595001220703"/>
          <w:rtl w:val="0"/>
        </w:rPr>
        <w:t xml:space="preserve">Minutes recorded by Kelly Williams</w:t>
      </w:r>
    </w:p>
    <w:p w:rsidR="00000000" w:rsidDel="00000000" w:rsidP="00000000" w:rsidRDefault="00000000" w:rsidRPr="00000000" w14:paraId="00000005">
      <w:pPr>
        <w:widowControl w:val="0"/>
        <w:spacing w:line="240" w:lineRule="auto"/>
        <w:jc w:val="center"/>
        <w:rPr>
          <w:sz w:val="17.96595001220703"/>
          <w:szCs w:val="17.96595001220703"/>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Present: Karen Manning, Wendy Cornelisen, Catherine Manci, Kelly Williams, Rebecca Ballard, Ashley Hoffman, Laura Burtle, Sheila Devaney, Rosalind Lett, Priscilla Dickerson, Marquita Gooch, Rosemary Humphrey, Brienne Coates, Angela Cortellino, Ben Carter, Tamika Barnes, John Stephens, Cathy Jeffrey, Katie Sparks, Kara Rumble, Stephen Houser, Justin Nobles, Gina Viarruel, Linh Uong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hyperlink r:id="rId6">
        <w:r w:rsidDel="00000000" w:rsidR="00000000" w:rsidRPr="00000000">
          <w:rPr>
            <w:color w:val="1155cc"/>
            <w:u w:val="single"/>
            <w:rtl w:val="0"/>
          </w:rPr>
          <w:t xml:space="preserve">Supporting documentation</w:t>
        </w:r>
      </w:hyperlink>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b w:val="1"/>
          <w:rtl w:val="0"/>
        </w:rPr>
        <w:tab/>
        <w:tab/>
        <w:tab/>
        <w:tab/>
        <w:tab/>
      </w: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Call to Order / Meeting Procedures / Minutes Approval</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Runthrough of voting procedures</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Motion for approval of October 2021 minutes (Ayes: 14 Nays: 0. Abstains: 0) Minutes are passed</w:t>
      </w:r>
    </w:p>
    <w:p w:rsidR="00000000" w:rsidDel="00000000" w:rsidP="00000000" w:rsidRDefault="00000000" w:rsidRPr="00000000" w14:paraId="0000000D">
      <w:pPr>
        <w:rPr>
          <w:b w:val="1"/>
        </w:rPr>
      </w:pPr>
      <w:hyperlink r:id="rId7">
        <w:r w:rsidDel="00000000" w:rsidR="00000000" w:rsidRPr="00000000">
          <w:rPr>
            <w:b w:val="1"/>
            <w:color w:val="1155cc"/>
            <w:u w:val="single"/>
            <w:rtl w:val="0"/>
          </w:rPr>
          <w:t xml:space="preserve">ALA Councilor Report</w:t>
        </w:r>
      </w:hyperlink>
      <w:r w:rsidDel="00000000" w:rsidR="00000000" w:rsidRPr="00000000">
        <w:rPr>
          <w:b w:val="1"/>
          <w:rtl w:val="0"/>
        </w:rPr>
        <w:t xml:space="preserve"> (Angela Cortellino)</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Attended and voted, written report is in folder</w:t>
      </w:r>
    </w:p>
    <w:p w:rsidR="00000000" w:rsidDel="00000000" w:rsidP="00000000" w:rsidRDefault="00000000" w:rsidRPr="00000000" w14:paraId="0000000F">
      <w:pPr>
        <w:rPr>
          <w:b w:val="1"/>
        </w:rPr>
      </w:pPr>
      <w:hyperlink r:id="rId8">
        <w:r w:rsidDel="00000000" w:rsidR="00000000" w:rsidRPr="00000000">
          <w:rPr>
            <w:b w:val="1"/>
            <w:color w:val="1155cc"/>
            <w:u w:val="single"/>
            <w:rtl w:val="0"/>
          </w:rPr>
          <w:t xml:space="preserve">Advocacy Committee report</w:t>
        </w:r>
      </w:hyperlink>
      <w:r w:rsidDel="00000000" w:rsidR="00000000" w:rsidRPr="00000000">
        <w:rPr>
          <w:b w:val="1"/>
          <w:rtl w:val="0"/>
        </w:rPr>
        <w:t xml:space="preserve"> and legislative updates (Angela Cortellino)</w:t>
      </w:r>
    </w:p>
    <w:p w:rsidR="00000000" w:rsidDel="00000000" w:rsidP="00000000" w:rsidRDefault="00000000" w:rsidRPr="00000000" w14:paraId="00000010">
      <w:pPr>
        <w:numPr>
          <w:ilvl w:val="0"/>
          <w:numId w:val="5"/>
        </w:numPr>
        <w:ind w:left="720" w:hanging="360"/>
        <w:rPr>
          <w:u w:val="none"/>
        </w:rPr>
      </w:pPr>
      <w:r w:rsidDel="00000000" w:rsidR="00000000" w:rsidRPr="00000000">
        <w:rPr>
          <w:rtl w:val="0"/>
        </w:rPr>
        <w:t xml:space="preserve">GLA Day: no date yet, print is of Botanical Gardens in Athens. Date will be shared before April 4 when legislative session ends.</w:t>
      </w:r>
    </w:p>
    <w:p w:rsidR="00000000" w:rsidDel="00000000" w:rsidP="00000000" w:rsidRDefault="00000000" w:rsidRPr="00000000" w14:paraId="00000011">
      <w:pPr>
        <w:numPr>
          <w:ilvl w:val="0"/>
          <w:numId w:val="5"/>
        </w:numPr>
        <w:ind w:left="720" w:hanging="360"/>
        <w:rPr>
          <w:u w:val="none"/>
        </w:rPr>
      </w:pPr>
      <w:r w:rsidDel="00000000" w:rsidR="00000000" w:rsidRPr="00000000">
        <w:rPr>
          <w:rtl w:val="0"/>
        </w:rPr>
        <w:t xml:space="preserve">Legislative session: SB 226 hearing was cancelled, bill is stalled; no more information on it at this time. A similar bill will be put to the House.</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Forsyth Co banned 9 titles from school system, pulled 4 highschool only and 2 before they were even properly removed; not following collection procedures. GLMA is involved and press will come out in next few days.</w:t>
      </w:r>
    </w:p>
    <w:p w:rsidR="00000000" w:rsidDel="00000000" w:rsidP="00000000" w:rsidRDefault="00000000" w:rsidRPr="00000000" w14:paraId="00000013">
      <w:pPr>
        <w:numPr>
          <w:ilvl w:val="0"/>
          <w:numId w:val="5"/>
        </w:numPr>
        <w:ind w:left="720" w:hanging="360"/>
        <w:rPr>
          <w:u w:val="none"/>
        </w:rPr>
      </w:pPr>
      <w:r w:rsidDel="00000000" w:rsidR="00000000" w:rsidRPr="00000000">
        <w:rPr>
          <w:rtl w:val="0"/>
        </w:rPr>
        <w:t xml:space="preserve">Gov Kemp’s 2mil technology bill was sent out to Engage, 16 people followed through and sent a letter to him. Open to suggestions about formatting of those emails.</w:t>
      </w:r>
    </w:p>
    <w:p w:rsidR="00000000" w:rsidDel="00000000" w:rsidP="00000000" w:rsidRDefault="00000000" w:rsidRPr="00000000" w14:paraId="00000014">
      <w:pPr>
        <w:numPr>
          <w:ilvl w:val="1"/>
          <w:numId w:val="5"/>
        </w:numPr>
        <w:ind w:left="1440" w:hanging="360"/>
        <w:rPr>
          <w:u w:val="none"/>
        </w:rPr>
      </w:pPr>
      <w:r w:rsidDel="00000000" w:rsidR="00000000" w:rsidRPr="00000000">
        <w:rPr>
          <w:rtl w:val="0"/>
        </w:rPr>
        <w:t xml:space="preserve">How do we push this outside of GLA? The message says “share with you friends” which has worked and reached two people. Wendy shared on the FOGL board; will share with PL directors today. GLMA gets these messages as well. Schools and school leaders are going to be the people whose voices get heard the most.</w:t>
      </w:r>
    </w:p>
    <w:p w:rsidR="00000000" w:rsidDel="00000000" w:rsidP="00000000" w:rsidRDefault="00000000" w:rsidRPr="00000000" w14:paraId="00000015">
      <w:pPr>
        <w:rPr>
          <w:b w:val="1"/>
        </w:rPr>
      </w:pPr>
      <w:r w:rsidDel="00000000" w:rsidR="00000000" w:rsidRPr="00000000">
        <w:rPr>
          <w:b w:val="1"/>
          <w:rtl w:val="0"/>
        </w:rPr>
        <w:t xml:space="preserve">Admin Services update (Linh Uong)</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Please let Linh know if there are any access issues with the GLA official email addresses. Check these emails often, as Karen sends out important information.</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Google Groups: think of them as a mini listserv. It’s a great way to communicate with members of your group. The lists of members come out quarterly, but new subscribers to your listserv get added automatically.</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Suggestion: set up the GLA email addresses to auto-forward to your personal email, so that you have access to it quickly.</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Address of Impact is out-of-state, and they’re the company that handles our G-Suite. Cost is cheaper than having a PO Box in Georgia.</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Email adminservices@georgialibraryassociation.org</w:t>
      </w:r>
    </w:p>
    <w:p w:rsidR="00000000" w:rsidDel="00000000" w:rsidP="00000000" w:rsidRDefault="00000000" w:rsidRPr="00000000" w14:paraId="0000001B">
      <w:pPr>
        <w:rPr/>
      </w:pPr>
      <w:r w:rsidDel="00000000" w:rsidR="00000000" w:rsidRPr="00000000">
        <w:rPr>
          <w:b w:val="1"/>
          <w:rtl w:val="0"/>
        </w:rPr>
        <w:t xml:space="preserve">Treasurer budget update (Justin Nobles)</w:t>
      </w:r>
      <w:r w:rsidDel="00000000" w:rsidR="00000000" w:rsidRPr="00000000">
        <w:rPr>
          <w:rtl w:val="0"/>
        </w:rPr>
        <w:t xml:space="preserve"> </w:t>
      </w:r>
      <w:hyperlink r:id="rId9">
        <w:r w:rsidDel="00000000" w:rsidR="00000000" w:rsidRPr="00000000">
          <w:rPr>
            <w:color w:val="1155cc"/>
            <w:u w:val="single"/>
            <w:rtl w:val="0"/>
          </w:rPr>
          <w:t xml:space="preserve">Balance sheet</w:t>
        </w:r>
      </w:hyperlink>
      <w:r w:rsidDel="00000000" w:rsidR="00000000" w:rsidRPr="00000000">
        <w:rPr>
          <w:rtl w:val="0"/>
        </w:rPr>
        <w:t xml:space="preserve">, </w:t>
      </w:r>
      <w:hyperlink r:id="rId10">
        <w:r w:rsidDel="00000000" w:rsidR="00000000" w:rsidRPr="00000000">
          <w:rPr>
            <w:color w:val="1155cc"/>
            <w:u w:val="single"/>
            <w:rtl w:val="0"/>
          </w:rPr>
          <w:t xml:space="preserve">profit and loss statement</w:t>
        </w:r>
      </w:hyperlink>
      <w:r w:rsidDel="00000000" w:rsidR="00000000" w:rsidRPr="00000000">
        <w:rPr>
          <w:rtl w:val="0"/>
        </w:rPr>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We received about $20k from the virtual conference last year!</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Budget is a little different this year. Submit budget requests by Feb 7; budget committee will meet Feb 14.</w:t>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Some GLA funds are being transferred to a 13 month CD.</w:t>
      </w:r>
    </w:p>
    <w:p w:rsidR="00000000" w:rsidDel="00000000" w:rsidP="00000000" w:rsidRDefault="00000000" w:rsidRPr="00000000" w14:paraId="0000001F">
      <w:pPr>
        <w:numPr>
          <w:ilvl w:val="0"/>
          <w:numId w:val="7"/>
        </w:numPr>
        <w:ind w:left="720" w:hanging="360"/>
        <w:rPr>
          <w:u w:val="none"/>
        </w:rPr>
      </w:pPr>
      <w:r w:rsidDel="00000000" w:rsidR="00000000" w:rsidRPr="00000000">
        <w:rPr>
          <w:rtl w:val="0"/>
        </w:rPr>
        <w:t xml:space="preserve">Is it too early to submit budget amounts for conference?</w:t>
      </w:r>
    </w:p>
    <w:p w:rsidR="00000000" w:rsidDel="00000000" w:rsidP="00000000" w:rsidRDefault="00000000" w:rsidRPr="00000000" w14:paraId="00000020">
      <w:pPr>
        <w:numPr>
          <w:ilvl w:val="1"/>
          <w:numId w:val="7"/>
        </w:numPr>
        <w:ind w:left="1440" w:hanging="360"/>
        <w:rPr>
          <w:u w:val="none"/>
        </w:rPr>
      </w:pPr>
      <w:r w:rsidDel="00000000" w:rsidR="00000000" w:rsidRPr="00000000">
        <w:rPr>
          <w:rtl w:val="0"/>
        </w:rPr>
        <w:t xml:space="preserve">Suggestion: submit requests for minimum (minimum spend in contract?) as a placeholder for the conference, just in case it is needed.</w:t>
      </w:r>
    </w:p>
    <w:p w:rsidR="00000000" w:rsidDel="00000000" w:rsidP="00000000" w:rsidRDefault="00000000" w:rsidRPr="00000000" w14:paraId="00000021">
      <w:pPr>
        <w:numPr>
          <w:ilvl w:val="1"/>
          <w:numId w:val="7"/>
        </w:numPr>
        <w:ind w:left="1440" w:hanging="360"/>
        <w:rPr>
          <w:u w:val="none"/>
        </w:rPr>
      </w:pPr>
      <w:r w:rsidDel="00000000" w:rsidR="00000000" w:rsidRPr="00000000">
        <w:rPr>
          <w:rtl w:val="0"/>
        </w:rPr>
        <w:t xml:space="preserve">Budget amendments will most likely be necessary anyway, so the placeholder idea will be the most reasonable one for now.</w:t>
      </w:r>
      <w:r w:rsidDel="00000000" w:rsidR="00000000" w:rsidRPr="00000000">
        <w:rPr>
          <w:rtl w:val="0"/>
        </w:rPr>
      </w:r>
    </w:p>
    <w:p w:rsidR="00000000" w:rsidDel="00000000" w:rsidP="00000000" w:rsidRDefault="00000000" w:rsidRPr="00000000" w14:paraId="00000022">
      <w:pPr>
        <w:ind w:left="4320"/>
        <w:rPr>
          <w:b w:val="1"/>
        </w:rPr>
      </w:pPr>
      <w:r w:rsidDel="00000000" w:rsidR="00000000" w:rsidRPr="00000000">
        <w:rPr>
          <w:b w:val="1"/>
          <w:rtl w:val="0"/>
        </w:rPr>
        <w:t xml:space="preserve">Action Items:</w:t>
      </w:r>
    </w:p>
    <w:p w:rsidR="00000000" w:rsidDel="00000000" w:rsidP="00000000" w:rsidRDefault="00000000" w:rsidRPr="00000000" w14:paraId="00000023">
      <w:pPr>
        <w:numPr>
          <w:ilvl w:val="0"/>
          <w:numId w:val="6"/>
        </w:numPr>
        <w:ind w:left="720" w:hanging="360"/>
      </w:pPr>
      <w:r w:rsidDel="00000000" w:rsidR="00000000" w:rsidRPr="00000000">
        <w:rPr>
          <w:rtl w:val="0"/>
        </w:rPr>
        <w:t xml:space="preserve">Cathy Jeffrey, Handbook Committee</w:t>
      </w:r>
    </w:p>
    <w:p w:rsidR="00000000" w:rsidDel="00000000" w:rsidP="00000000" w:rsidRDefault="00000000" w:rsidRPr="00000000" w14:paraId="00000024">
      <w:pPr>
        <w:numPr>
          <w:ilvl w:val="1"/>
          <w:numId w:val="6"/>
        </w:numPr>
        <w:ind w:left="1440" w:hanging="360"/>
      </w:pPr>
      <w:r w:rsidDel="00000000" w:rsidR="00000000" w:rsidRPr="00000000">
        <w:rPr>
          <w:rtl w:val="0"/>
        </w:rPr>
        <w:t xml:space="preserve">Approval of the Handbook Committee’s planned work for the year</w:t>
      </w:r>
    </w:p>
    <w:p w:rsidR="00000000" w:rsidDel="00000000" w:rsidP="00000000" w:rsidRDefault="00000000" w:rsidRPr="00000000" w14:paraId="00000025">
      <w:pPr>
        <w:numPr>
          <w:ilvl w:val="2"/>
          <w:numId w:val="6"/>
        </w:numPr>
        <w:ind w:left="2160" w:hanging="360"/>
        <w:rPr>
          <w:u w:val="none"/>
        </w:rPr>
      </w:pPr>
      <w:r w:rsidDel="00000000" w:rsidR="00000000" w:rsidRPr="00000000">
        <w:rPr>
          <w:rtl w:val="0"/>
        </w:rPr>
        <w:t xml:space="preserve">Handbook Committee is currently intended to be chaired by people appointed by president, and instead has 24 interested members who listed this as an interest on their GLA account. Can the committee membership be switched to volunteers?</w:t>
      </w:r>
    </w:p>
    <w:p w:rsidR="00000000" w:rsidDel="00000000" w:rsidP="00000000" w:rsidRDefault="00000000" w:rsidRPr="00000000" w14:paraId="00000026">
      <w:pPr>
        <w:numPr>
          <w:ilvl w:val="2"/>
          <w:numId w:val="6"/>
        </w:numPr>
        <w:ind w:left="2160" w:hanging="360"/>
        <w:rPr>
          <w:u w:val="none"/>
        </w:rPr>
      </w:pPr>
      <w:r w:rsidDel="00000000" w:rsidR="00000000" w:rsidRPr="00000000">
        <w:rPr>
          <w:rtl w:val="0"/>
        </w:rPr>
        <w:t xml:space="preserve">GLA site says “if you have interest in being potentially selected for this committee, check here” </w:t>
      </w:r>
    </w:p>
    <w:p w:rsidR="00000000" w:rsidDel="00000000" w:rsidP="00000000" w:rsidRDefault="00000000" w:rsidRPr="00000000" w14:paraId="00000027">
      <w:pPr>
        <w:numPr>
          <w:ilvl w:val="2"/>
          <w:numId w:val="6"/>
        </w:numPr>
        <w:ind w:left="2160" w:hanging="360"/>
        <w:rPr>
          <w:u w:val="none"/>
        </w:rPr>
      </w:pPr>
      <w:r w:rsidDel="00000000" w:rsidR="00000000" w:rsidRPr="00000000">
        <w:rPr>
          <w:rtl w:val="0"/>
        </w:rPr>
        <w:t xml:space="preserve">Suggestion: changes still need to be approved by Executive Board, but allow for volunteers to be members of the committee.</w:t>
      </w:r>
    </w:p>
    <w:p w:rsidR="00000000" w:rsidDel="00000000" w:rsidP="00000000" w:rsidRDefault="00000000" w:rsidRPr="00000000" w14:paraId="00000028">
      <w:pPr>
        <w:numPr>
          <w:ilvl w:val="2"/>
          <w:numId w:val="6"/>
        </w:numPr>
        <w:ind w:left="2160" w:hanging="360"/>
        <w:rPr>
          <w:u w:val="none"/>
        </w:rPr>
      </w:pPr>
      <w:r w:rsidDel="00000000" w:rsidR="00000000" w:rsidRPr="00000000">
        <w:rPr>
          <w:rtl w:val="0"/>
        </w:rPr>
        <w:t xml:space="preserve">Technically Cathy (current chair) is the only member. She would need to submit a proposed change to the handbook and get it passed. </w:t>
      </w:r>
    </w:p>
    <w:p w:rsidR="00000000" w:rsidDel="00000000" w:rsidP="00000000" w:rsidRDefault="00000000" w:rsidRPr="00000000" w14:paraId="00000029">
      <w:pPr>
        <w:numPr>
          <w:ilvl w:val="3"/>
          <w:numId w:val="6"/>
        </w:numPr>
        <w:ind w:left="2880" w:hanging="360"/>
        <w:rPr>
          <w:u w:val="none"/>
        </w:rPr>
      </w:pPr>
      <w:r w:rsidDel="00000000" w:rsidR="00000000" w:rsidRPr="00000000">
        <w:rPr>
          <w:rtl w:val="0"/>
        </w:rPr>
        <w:t xml:space="preserve">Cathy proposes the motion to make the aforementioned change to the handbook. Seconded by Ashley Dupuy. Discussion: should the past chair still be involved? Yes, only as a person to contact with any questions. Vote: Motion passes that the chair of the Handbook committee is the only appointed person, and all other members are volunteers.</w:t>
      </w:r>
    </w:p>
    <w:p w:rsidR="00000000" w:rsidDel="00000000" w:rsidP="00000000" w:rsidRDefault="00000000" w:rsidRPr="00000000" w14:paraId="0000002A">
      <w:pPr>
        <w:numPr>
          <w:ilvl w:val="0"/>
          <w:numId w:val="6"/>
        </w:numPr>
        <w:ind w:left="720" w:hanging="360"/>
      </w:pPr>
      <w:r w:rsidDel="00000000" w:rsidR="00000000" w:rsidRPr="00000000">
        <w:rPr>
          <w:rtl w:val="0"/>
        </w:rPr>
        <w:t xml:space="preserve">Rebecca Hunnicutt, Technical Services Interest Group</w:t>
      </w:r>
    </w:p>
    <w:p w:rsidR="00000000" w:rsidDel="00000000" w:rsidP="00000000" w:rsidRDefault="00000000" w:rsidRPr="00000000" w14:paraId="0000002B">
      <w:pPr>
        <w:numPr>
          <w:ilvl w:val="1"/>
          <w:numId w:val="6"/>
        </w:numPr>
        <w:ind w:left="1440" w:hanging="360"/>
      </w:pPr>
      <w:hyperlink r:id="rId11">
        <w:r w:rsidDel="00000000" w:rsidR="00000000" w:rsidRPr="00000000">
          <w:rPr>
            <w:color w:val="1155cc"/>
            <w:u w:val="single"/>
            <w:rtl w:val="0"/>
          </w:rPr>
          <w:t xml:space="preserve">TSIG proposed bylaws changes</w:t>
        </w:r>
      </w:hyperlink>
      <w:r w:rsidDel="00000000" w:rsidR="00000000" w:rsidRPr="00000000">
        <w:rPr>
          <w:rtl w:val="0"/>
        </w:rPr>
        <w:t xml:space="preserve"> for approval</w:t>
      </w:r>
    </w:p>
    <w:p w:rsidR="00000000" w:rsidDel="00000000" w:rsidP="00000000" w:rsidRDefault="00000000" w:rsidRPr="00000000" w14:paraId="0000002C">
      <w:pPr>
        <w:numPr>
          <w:ilvl w:val="2"/>
          <w:numId w:val="6"/>
        </w:numPr>
        <w:ind w:left="2160" w:hanging="360"/>
        <w:rPr>
          <w:u w:val="none"/>
        </w:rPr>
      </w:pPr>
      <w:r w:rsidDel="00000000" w:rsidR="00000000" w:rsidRPr="00000000">
        <w:rPr>
          <w:rtl w:val="0"/>
        </w:rPr>
        <w:t xml:space="preserve">Motion to approve the bylaws changes in the handbook and seconded. </w:t>
      </w:r>
    </w:p>
    <w:p w:rsidR="00000000" w:rsidDel="00000000" w:rsidP="00000000" w:rsidRDefault="00000000" w:rsidRPr="00000000" w14:paraId="0000002D">
      <w:pPr>
        <w:numPr>
          <w:ilvl w:val="2"/>
          <w:numId w:val="6"/>
        </w:numPr>
        <w:ind w:left="2160" w:hanging="360"/>
        <w:rPr>
          <w:u w:val="none"/>
        </w:rPr>
      </w:pPr>
      <w:r w:rsidDel="00000000" w:rsidR="00000000" w:rsidRPr="00000000">
        <w:rPr>
          <w:rtl w:val="0"/>
        </w:rPr>
        <w:t xml:space="preserve">Vote: Motion passes.</w:t>
      </w:r>
    </w:p>
    <w:p w:rsidR="00000000" w:rsidDel="00000000" w:rsidP="00000000" w:rsidRDefault="00000000" w:rsidRPr="00000000" w14:paraId="0000002E">
      <w:pPr>
        <w:numPr>
          <w:ilvl w:val="0"/>
          <w:numId w:val="6"/>
        </w:numPr>
        <w:ind w:left="720" w:hanging="360"/>
      </w:pPr>
      <w:r w:rsidDel="00000000" w:rsidR="00000000" w:rsidRPr="00000000">
        <w:rPr>
          <w:rtl w:val="0"/>
        </w:rPr>
        <w:t xml:space="preserve">Laura Burtle, Constitution &amp; Bylaws Committee</w:t>
      </w:r>
    </w:p>
    <w:p w:rsidR="00000000" w:rsidDel="00000000" w:rsidP="00000000" w:rsidRDefault="00000000" w:rsidRPr="00000000" w14:paraId="0000002F">
      <w:pPr>
        <w:numPr>
          <w:ilvl w:val="1"/>
          <w:numId w:val="6"/>
        </w:numPr>
        <w:ind w:left="1440" w:hanging="360"/>
      </w:pPr>
      <w:hyperlink r:id="rId12">
        <w:r w:rsidDel="00000000" w:rsidR="00000000" w:rsidRPr="00000000">
          <w:rPr>
            <w:color w:val="1155cc"/>
            <w:u w:val="single"/>
            <w:rtl w:val="0"/>
          </w:rPr>
          <w:t xml:space="preserve">Proposed changes</w:t>
        </w:r>
      </w:hyperlink>
      <w:r w:rsidDel="00000000" w:rsidR="00000000" w:rsidRPr="00000000">
        <w:rPr>
          <w:rtl w:val="0"/>
        </w:rPr>
        <w:t xml:space="preserve"> for affiliates joining GLA</w:t>
      </w:r>
    </w:p>
    <w:p w:rsidR="00000000" w:rsidDel="00000000" w:rsidP="00000000" w:rsidRDefault="00000000" w:rsidRPr="00000000" w14:paraId="00000030">
      <w:pPr>
        <w:numPr>
          <w:ilvl w:val="2"/>
          <w:numId w:val="6"/>
        </w:numPr>
        <w:ind w:left="2160" w:hanging="360"/>
        <w:rPr>
          <w:u w:val="none"/>
        </w:rPr>
      </w:pPr>
      <w:r w:rsidDel="00000000" w:rsidR="00000000" w:rsidRPr="00000000">
        <w:rPr>
          <w:rtl w:val="0"/>
        </w:rPr>
        <w:t xml:space="preserve">External affiliates have a process for onboarding affiliates; now we have an affiliate requesting to join, and the process is put forward as a motion to become official.</w:t>
      </w:r>
    </w:p>
    <w:p w:rsidR="00000000" w:rsidDel="00000000" w:rsidP="00000000" w:rsidRDefault="00000000" w:rsidRPr="00000000" w14:paraId="00000031">
      <w:pPr>
        <w:numPr>
          <w:ilvl w:val="2"/>
          <w:numId w:val="6"/>
        </w:numPr>
        <w:ind w:left="2160" w:hanging="360"/>
        <w:rPr>
          <w:u w:val="none"/>
        </w:rPr>
      </w:pPr>
      <w:r w:rsidDel="00000000" w:rsidR="00000000" w:rsidRPr="00000000">
        <w:rPr>
          <w:rtl w:val="0"/>
        </w:rPr>
        <w:t xml:space="preserve">Dues are yearly.</w:t>
      </w:r>
    </w:p>
    <w:p w:rsidR="00000000" w:rsidDel="00000000" w:rsidP="00000000" w:rsidRDefault="00000000" w:rsidRPr="00000000" w14:paraId="00000032">
      <w:pPr>
        <w:numPr>
          <w:ilvl w:val="2"/>
          <w:numId w:val="6"/>
        </w:numPr>
        <w:ind w:left="2160" w:hanging="360"/>
        <w:rPr>
          <w:u w:val="none"/>
        </w:rPr>
      </w:pPr>
      <w:r w:rsidDel="00000000" w:rsidR="00000000" w:rsidRPr="00000000">
        <w:rPr>
          <w:rtl w:val="0"/>
        </w:rPr>
        <w:t xml:space="preserve">Organization benefits are clear, but benefits to the members are not clear. GLC partner agreements for cohosts address individual member benefits of reduced conference costs. Affiliate status would not get members individual conference registration benefits, but being a cohost/host would.</w:t>
      </w:r>
    </w:p>
    <w:p w:rsidR="00000000" w:rsidDel="00000000" w:rsidP="00000000" w:rsidRDefault="00000000" w:rsidRPr="00000000" w14:paraId="00000033">
      <w:pPr>
        <w:numPr>
          <w:ilvl w:val="2"/>
          <w:numId w:val="6"/>
        </w:numPr>
        <w:ind w:left="2160" w:hanging="360"/>
        <w:rPr>
          <w:u w:val="none"/>
        </w:rPr>
      </w:pPr>
      <w:r w:rsidDel="00000000" w:rsidR="00000000" w:rsidRPr="00000000">
        <w:rPr>
          <w:rtl w:val="0"/>
        </w:rPr>
        <w:t xml:space="preserve">Remove free vendor booth at the $150 level? Due to cost of paying for booth setup. Suggested to change to “provide booth at cost”, but then there’s not much more additional benefit to the higher tier. Mid-level at cost, full status is complementary? Advertising could be a benefit too, both virtual and in-person.</w:t>
      </w:r>
    </w:p>
    <w:p w:rsidR="00000000" w:rsidDel="00000000" w:rsidP="00000000" w:rsidRDefault="00000000" w:rsidRPr="00000000" w14:paraId="00000034">
      <w:pPr>
        <w:numPr>
          <w:ilvl w:val="2"/>
          <w:numId w:val="6"/>
        </w:numPr>
        <w:ind w:left="2160" w:hanging="360"/>
        <w:rPr>
          <w:u w:val="none"/>
        </w:rPr>
      </w:pPr>
      <w:r w:rsidDel="00000000" w:rsidR="00000000" w:rsidRPr="00000000">
        <w:rPr>
          <w:rtl w:val="0"/>
        </w:rPr>
        <w:t xml:space="preserve">Columbus (new potential affiliate) hasn’t made any specific requests, but we need to have this official before we can reach an agreement with them, as other companies may be interested in being affiliated with us, as well.</w:t>
      </w:r>
    </w:p>
    <w:p w:rsidR="00000000" w:rsidDel="00000000" w:rsidP="00000000" w:rsidRDefault="00000000" w:rsidRPr="00000000" w14:paraId="00000035">
      <w:pPr>
        <w:numPr>
          <w:ilvl w:val="2"/>
          <w:numId w:val="6"/>
        </w:numPr>
        <w:ind w:left="2160" w:hanging="360"/>
        <w:rPr>
          <w:u w:val="none"/>
        </w:rPr>
      </w:pPr>
      <w:r w:rsidDel="00000000" w:rsidR="00000000" w:rsidRPr="00000000">
        <w:rPr>
          <w:rtl w:val="0"/>
        </w:rPr>
        <w:t xml:space="preserve">Goal is to provide enough benefits for companies to want to be affiliated with us, but to not provide more benefits than are available to GLA members.</w:t>
      </w:r>
    </w:p>
    <w:p w:rsidR="00000000" w:rsidDel="00000000" w:rsidP="00000000" w:rsidRDefault="00000000" w:rsidRPr="00000000" w14:paraId="00000036">
      <w:pPr>
        <w:numPr>
          <w:ilvl w:val="3"/>
          <w:numId w:val="6"/>
        </w:numPr>
        <w:ind w:left="2880" w:hanging="360"/>
        <w:rPr>
          <w:b w:val="1"/>
        </w:rPr>
      </w:pPr>
      <w:r w:rsidDel="00000000" w:rsidR="00000000" w:rsidRPr="00000000">
        <w:rPr>
          <w:b w:val="1"/>
          <w:rtl w:val="0"/>
        </w:rPr>
        <w:t xml:space="preserve">More discussion needed for this, as well as data on costs. Tabled for now.</w:t>
      </w:r>
    </w:p>
    <w:p w:rsidR="00000000" w:rsidDel="00000000" w:rsidP="00000000" w:rsidRDefault="00000000" w:rsidRPr="00000000" w14:paraId="00000037">
      <w:pPr>
        <w:numPr>
          <w:ilvl w:val="0"/>
          <w:numId w:val="6"/>
        </w:numPr>
        <w:ind w:left="720" w:hanging="360"/>
      </w:pPr>
      <w:r w:rsidDel="00000000" w:rsidR="00000000" w:rsidRPr="00000000">
        <w:rPr>
          <w:rtl w:val="0"/>
        </w:rPr>
        <w:t xml:space="preserve">Awards Committee:</w:t>
      </w:r>
    </w:p>
    <w:p w:rsidR="00000000" w:rsidDel="00000000" w:rsidP="00000000" w:rsidRDefault="00000000" w:rsidRPr="00000000" w14:paraId="00000038">
      <w:pPr>
        <w:numPr>
          <w:ilvl w:val="1"/>
          <w:numId w:val="6"/>
        </w:numPr>
        <w:ind w:left="1440" w:hanging="360"/>
      </w:pPr>
      <w:r w:rsidDel="00000000" w:rsidR="00000000" w:rsidRPr="00000000">
        <w:rPr>
          <w:rtl w:val="0"/>
        </w:rPr>
        <w:t xml:space="preserve">Motion to change the name of the Nora Symmers Paraprofessional Award to the Nora Symmars Outstanding Library Staff Member Award</w:t>
      </w:r>
    </w:p>
    <w:p w:rsidR="00000000" w:rsidDel="00000000" w:rsidP="00000000" w:rsidRDefault="00000000" w:rsidRPr="00000000" w14:paraId="00000039">
      <w:pPr>
        <w:numPr>
          <w:ilvl w:val="2"/>
          <w:numId w:val="6"/>
        </w:numPr>
        <w:ind w:left="2160" w:hanging="360"/>
        <w:rPr>
          <w:u w:val="none"/>
        </w:rPr>
      </w:pPr>
      <w:r w:rsidDel="00000000" w:rsidR="00000000" w:rsidRPr="00000000">
        <w:rPr>
          <w:rtl w:val="0"/>
        </w:rPr>
        <w:t xml:space="preserve">Motion started by Kelly Williams, seconded by Katie Sparks. Discussion: name potentially too long? “Nora Symmars Outstanding Library Staff Award”, “Nora Symmers Award”</w:t>
      </w:r>
    </w:p>
    <w:p w:rsidR="00000000" w:rsidDel="00000000" w:rsidP="00000000" w:rsidRDefault="00000000" w:rsidRPr="00000000" w14:paraId="0000003A">
      <w:pPr>
        <w:numPr>
          <w:ilvl w:val="2"/>
          <w:numId w:val="6"/>
        </w:numPr>
        <w:ind w:left="2160" w:hanging="360"/>
        <w:rPr>
          <w:b w:val="1"/>
        </w:rPr>
      </w:pPr>
      <w:r w:rsidDel="00000000" w:rsidR="00000000" w:rsidRPr="00000000">
        <w:rPr>
          <w:b w:val="1"/>
          <w:rtl w:val="0"/>
        </w:rPr>
        <w:t xml:space="preserve">Tabled for now; Exec Board will propose ideas for potential name changes to the Awards Committee, President will reach out to Awards and set up a meeting with them.</w:t>
      </w:r>
    </w:p>
    <w:p w:rsidR="00000000" w:rsidDel="00000000" w:rsidP="00000000" w:rsidRDefault="00000000" w:rsidRPr="00000000" w14:paraId="0000003B">
      <w:pPr>
        <w:numPr>
          <w:ilvl w:val="0"/>
          <w:numId w:val="6"/>
        </w:numPr>
        <w:ind w:left="720" w:hanging="360"/>
      </w:pPr>
      <w:r w:rsidDel="00000000" w:rsidR="00000000" w:rsidRPr="00000000">
        <w:rPr>
          <w:rtl w:val="0"/>
        </w:rPr>
        <w:t xml:space="preserve">Past President: Presentation of </w:t>
      </w:r>
      <w:hyperlink r:id="rId13">
        <w:r w:rsidDel="00000000" w:rsidR="00000000" w:rsidRPr="00000000">
          <w:rPr>
            <w:color w:val="1155cc"/>
            <w:u w:val="single"/>
            <w:rtl w:val="0"/>
          </w:rPr>
          <w:t xml:space="preserve">proposed GLA Strategic Plan</w:t>
        </w:r>
      </w:hyperlink>
      <w:r w:rsidDel="00000000" w:rsidR="00000000" w:rsidRPr="00000000">
        <w:rPr>
          <w:rtl w:val="0"/>
        </w:rPr>
        <w:t xml:space="preserve"> for Board approval</w:t>
      </w:r>
    </w:p>
    <w:p w:rsidR="00000000" w:rsidDel="00000000" w:rsidP="00000000" w:rsidRDefault="00000000" w:rsidRPr="00000000" w14:paraId="0000003C">
      <w:pPr>
        <w:numPr>
          <w:ilvl w:val="1"/>
          <w:numId w:val="6"/>
        </w:numPr>
        <w:ind w:left="1440" w:hanging="360"/>
        <w:rPr>
          <w:u w:val="none"/>
        </w:rPr>
      </w:pPr>
      <w:r w:rsidDel="00000000" w:rsidR="00000000" w:rsidRPr="00000000">
        <w:rPr>
          <w:rtl w:val="0"/>
        </w:rPr>
        <w:t xml:space="preserve">Ad Hoc committee created to inform and support the creation of a new Strategic Plan for GLA. Process was done in a Rapid Results Planning Process, using a survey of members, SWOT analysis of the board, and stakeholders who participated in a retreat to discussion the future and present of GLA.</w:t>
      </w:r>
    </w:p>
    <w:p w:rsidR="00000000" w:rsidDel="00000000" w:rsidP="00000000" w:rsidRDefault="00000000" w:rsidRPr="00000000" w14:paraId="0000003D">
      <w:pPr>
        <w:numPr>
          <w:ilvl w:val="1"/>
          <w:numId w:val="6"/>
        </w:numPr>
        <w:ind w:left="1440" w:hanging="360"/>
        <w:rPr>
          <w:u w:val="none"/>
        </w:rPr>
      </w:pPr>
      <w:r w:rsidDel="00000000" w:rsidR="00000000" w:rsidRPr="00000000">
        <w:rPr>
          <w:rtl w:val="0"/>
        </w:rPr>
        <w:t xml:space="preserve">Document was created that lays out goals for the next several years. After approval, the next step is implementation of the tasks outlined in the plan.</w:t>
      </w:r>
    </w:p>
    <w:p w:rsidR="00000000" w:rsidDel="00000000" w:rsidP="00000000" w:rsidRDefault="00000000" w:rsidRPr="00000000" w14:paraId="0000003E">
      <w:pPr>
        <w:numPr>
          <w:ilvl w:val="1"/>
          <w:numId w:val="6"/>
        </w:numPr>
        <w:ind w:left="1440" w:hanging="360"/>
        <w:rPr>
          <w:u w:val="none"/>
        </w:rPr>
      </w:pPr>
      <w:r w:rsidDel="00000000" w:rsidR="00000000" w:rsidRPr="00000000">
        <w:rPr>
          <w:rtl w:val="0"/>
        </w:rPr>
        <w:t xml:space="preserve">Motion to approve the the Strategic Plan for 2022-2027, seconded by Rebecca Ballard. Discussion: Mentorship program is already in process by NMRT, which will make it easier for this to be accomplished. Suggestion to add GLQ into the Accessibility section. Vote: Motion passes.</w:t>
      </w:r>
    </w:p>
    <w:p w:rsidR="00000000" w:rsidDel="00000000" w:rsidP="00000000" w:rsidRDefault="00000000" w:rsidRPr="00000000" w14:paraId="0000003F">
      <w:pPr>
        <w:rPr>
          <w:b w:val="1"/>
        </w:rPr>
      </w:pPr>
      <w:r w:rsidDel="00000000" w:rsidR="00000000" w:rsidRPr="00000000">
        <w:rPr>
          <w:b w:val="1"/>
          <w:rtl w:val="0"/>
        </w:rPr>
        <w:t xml:space="preserve">New Business</w:t>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Chaun Campos, Rob Taylor, EDI Taskforce:</w:t>
      </w:r>
    </w:p>
    <w:p w:rsidR="00000000" w:rsidDel="00000000" w:rsidP="00000000" w:rsidRDefault="00000000" w:rsidRPr="00000000" w14:paraId="00000041">
      <w:pPr>
        <w:ind w:left="720" w:firstLine="0"/>
        <w:rPr/>
      </w:pPr>
      <w:r w:rsidDel="00000000" w:rsidR="00000000" w:rsidRPr="00000000">
        <w:rPr>
          <w:rtl w:val="0"/>
        </w:rPr>
        <w:t xml:space="preserve">Proposal of becoming a division known as the Belonging Division</w:t>
      </w:r>
    </w:p>
    <w:p w:rsidR="00000000" w:rsidDel="00000000" w:rsidP="00000000" w:rsidRDefault="00000000" w:rsidRPr="00000000" w14:paraId="00000042">
      <w:pPr>
        <w:ind w:left="720" w:firstLine="0"/>
        <w:rPr>
          <w:b w:val="1"/>
        </w:rPr>
      </w:pPr>
      <w:r w:rsidDel="00000000" w:rsidR="00000000" w:rsidRPr="00000000">
        <w:rPr>
          <w:rtl w:val="0"/>
        </w:rPr>
        <w:tab/>
      </w:r>
      <w:r w:rsidDel="00000000" w:rsidR="00000000" w:rsidRPr="00000000">
        <w:rPr>
          <w:b w:val="1"/>
          <w:rtl w:val="0"/>
        </w:rPr>
        <w:t xml:space="preserve">Tabled for now</w:t>
      </w:r>
    </w:p>
    <w:p w:rsidR="00000000" w:rsidDel="00000000" w:rsidP="00000000" w:rsidRDefault="00000000" w:rsidRPr="00000000" w14:paraId="00000043">
      <w:pPr>
        <w:numPr>
          <w:ilvl w:val="0"/>
          <w:numId w:val="3"/>
        </w:numPr>
        <w:ind w:left="720" w:hanging="360"/>
      </w:pPr>
      <w:r w:rsidDel="00000000" w:rsidR="00000000" w:rsidRPr="00000000">
        <w:rPr>
          <w:rtl w:val="0"/>
        </w:rPr>
        <w:t xml:space="preserve">Zoom and Google Meet access for non-Google users</w:t>
      </w:r>
    </w:p>
    <w:p w:rsidR="00000000" w:rsidDel="00000000" w:rsidP="00000000" w:rsidRDefault="00000000" w:rsidRPr="00000000" w14:paraId="00000044">
      <w:pPr>
        <w:numPr>
          <w:ilvl w:val="1"/>
          <w:numId w:val="3"/>
        </w:numPr>
        <w:ind w:left="1440" w:hanging="360"/>
        <w:rPr>
          <w:u w:val="none"/>
        </w:rPr>
      </w:pPr>
      <w:r w:rsidDel="00000000" w:rsidR="00000000" w:rsidRPr="00000000">
        <w:rPr>
          <w:rtl w:val="0"/>
        </w:rPr>
        <w:t xml:space="preserve">Clarification: registration for events have often required a Google account. AEL and PACE event </w:t>
      </w:r>
    </w:p>
    <w:p w:rsidR="00000000" w:rsidDel="00000000" w:rsidP="00000000" w:rsidRDefault="00000000" w:rsidRPr="00000000" w14:paraId="00000045">
      <w:pPr>
        <w:numPr>
          <w:ilvl w:val="1"/>
          <w:numId w:val="3"/>
        </w:numPr>
        <w:ind w:left="1440" w:hanging="360"/>
        <w:rPr>
          <w:u w:val="none"/>
        </w:rPr>
      </w:pPr>
      <w:r w:rsidDel="00000000" w:rsidR="00000000" w:rsidRPr="00000000">
        <w:rPr>
          <w:rtl w:val="0"/>
        </w:rPr>
        <w:t xml:space="preserve">Google Form is most likely the issue for this; settings would need to be changed in everyone’s GLA email accounts. Tamika will send instructions to Interest Groups.</w:t>
      </w:r>
    </w:p>
    <w:p w:rsidR="00000000" w:rsidDel="00000000" w:rsidP="00000000" w:rsidRDefault="00000000" w:rsidRPr="00000000" w14:paraId="00000046">
      <w:pPr>
        <w:numPr>
          <w:ilvl w:val="0"/>
          <w:numId w:val="3"/>
        </w:numPr>
        <w:ind w:left="720" w:hanging="360"/>
      </w:pPr>
      <w:r w:rsidDel="00000000" w:rsidR="00000000" w:rsidRPr="00000000">
        <w:rPr>
          <w:rtl w:val="0"/>
        </w:rPr>
        <w:t xml:space="preserve">GLA Black Caucus Professional Development Grant proposal</w:t>
      </w:r>
    </w:p>
    <w:p w:rsidR="00000000" w:rsidDel="00000000" w:rsidP="00000000" w:rsidRDefault="00000000" w:rsidRPr="00000000" w14:paraId="00000047">
      <w:pPr>
        <w:numPr>
          <w:ilvl w:val="1"/>
          <w:numId w:val="3"/>
        </w:numPr>
        <w:ind w:left="1440" w:hanging="360"/>
        <w:rPr>
          <w:u w:val="none"/>
        </w:rPr>
      </w:pPr>
      <w:r w:rsidDel="00000000" w:rsidR="00000000" w:rsidRPr="00000000">
        <w:rPr>
          <w:rtl w:val="0"/>
        </w:rPr>
        <w:t xml:space="preserve">Priscilla Dickerson: Per GLA’s statement against systemic racism and barriers to access, a barrier to this education is the cost of professional development. The Black Caucus group proposes that the cost of attending GLC be defrayed by this grant to BIPOC. </w:t>
      </w:r>
    </w:p>
    <w:p w:rsidR="00000000" w:rsidDel="00000000" w:rsidP="00000000" w:rsidRDefault="00000000" w:rsidRPr="00000000" w14:paraId="00000048">
      <w:pPr>
        <w:numPr>
          <w:ilvl w:val="1"/>
          <w:numId w:val="3"/>
        </w:numPr>
        <w:ind w:left="1440" w:hanging="360"/>
        <w:rPr>
          <w:u w:val="none"/>
        </w:rPr>
      </w:pPr>
      <w:r w:rsidDel="00000000" w:rsidR="00000000" w:rsidRPr="00000000">
        <w:rPr>
          <w:rtl w:val="0"/>
        </w:rPr>
        <w:t xml:space="preserve">Implementation of grants and proposals of this nature can be an action item at the next board meeting, and will be upheld by the approved Strategic Plan.</w:t>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2022 Executive Board Meetings (Virtual): April 8th, July 8th, &amp; (In Person) October 14th</w:t>
      </w:r>
    </w:p>
    <w:p w:rsidR="00000000" w:rsidDel="00000000" w:rsidP="00000000" w:rsidRDefault="00000000" w:rsidRPr="00000000" w14:paraId="0000004A">
      <w:pPr>
        <w:numPr>
          <w:ilvl w:val="1"/>
          <w:numId w:val="3"/>
        </w:numPr>
        <w:ind w:left="1440" w:hanging="360"/>
        <w:rPr>
          <w:u w:val="none"/>
        </w:rPr>
      </w:pPr>
      <w:r w:rsidDel="00000000" w:rsidR="00000000" w:rsidRPr="00000000">
        <w:rPr>
          <w:rtl w:val="0"/>
        </w:rPr>
        <w:t xml:space="preserve">Conference is slated to be in person in Macon.</w:t>
      </w:r>
    </w:p>
    <w:p w:rsidR="00000000" w:rsidDel="00000000" w:rsidP="00000000" w:rsidRDefault="00000000" w:rsidRPr="00000000" w14:paraId="0000004B">
      <w:pPr>
        <w:rPr>
          <w:b w:val="1"/>
        </w:rPr>
        <w:sectPr>
          <w:pgSz w:h="15840" w:w="12240" w:orient="portrait"/>
          <w:pgMar w:bottom="1440" w:top="1440" w:left="1440" w:right="1440" w:header="720" w:footer="720"/>
          <w:pgNumType w:start="1"/>
        </w:sectPr>
      </w:pPr>
      <w:r w:rsidDel="00000000" w:rsidR="00000000" w:rsidRPr="00000000">
        <w:rPr>
          <w:b w:val="1"/>
          <w:rtl w:val="0"/>
        </w:rPr>
        <w:t xml:space="preserve">Closing Remarks/Adjournment</w:t>
      </w:r>
    </w:p>
    <w:p w:rsidR="00000000" w:rsidDel="00000000" w:rsidP="00000000" w:rsidRDefault="00000000" w:rsidRPr="00000000" w14:paraId="0000004C">
      <w:pPr>
        <w:spacing w:line="240" w:lineRule="auto"/>
        <w:jc w:val="center"/>
        <w:rPr/>
      </w:pPr>
      <w:r w:rsidDel="00000000" w:rsidR="00000000" w:rsidRPr="00000000">
        <w:rPr>
          <w:rtl w:val="0"/>
        </w:rPr>
      </w:r>
    </w:p>
    <w:p w:rsidR="00000000" w:rsidDel="00000000" w:rsidP="00000000" w:rsidRDefault="00000000" w:rsidRPr="00000000" w14:paraId="0000004D">
      <w:pPr>
        <w:spacing w:line="240" w:lineRule="auto"/>
        <w:jc w:val="center"/>
        <w:rPr/>
      </w:pPr>
      <w:r w:rsidDel="00000000" w:rsidR="00000000" w:rsidRPr="00000000">
        <w:rPr>
          <w:rtl w:val="0"/>
        </w:rPr>
      </w:r>
    </w:p>
    <w:p w:rsidR="00000000" w:rsidDel="00000000" w:rsidP="00000000" w:rsidRDefault="00000000" w:rsidRPr="00000000" w14:paraId="0000004E">
      <w:pPr>
        <w:spacing w:line="240" w:lineRule="auto"/>
        <w:jc w:val="left"/>
        <w:rPr/>
      </w:pPr>
      <w:r w:rsidDel="00000000" w:rsidR="00000000" w:rsidRPr="00000000">
        <w:rPr>
          <w:rtl w:val="0"/>
        </w:rPr>
      </w:r>
    </w:p>
    <w:p w:rsidR="00000000" w:rsidDel="00000000" w:rsidP="00000000" w:rsidRDefault="00000000" w:rsidRPr="00000000" w14:paraId="0000004F">
      <w:pPr>
        <w:spacing w:line="240" w:lineRule="auto"/>
        <w:rPr/>
        <w:sectPr>
          <w:type w:val="continuous"/>
          <w:pgSz w:h="15840" w:w="12240" w:orient="portrait"/>
          <w:pgMar w:bottom="317" w:top="576" w:left="1008" w:right="720" w:header="720" w:footer="720"/>
        </w:sectPr>
      </w:pPr>
      <w:r w:rsidDel="00000000" w:rsidR="00000000" w:rsidRPr="00000000">
        <w:rPr>
          <w:rtl w:val="0"/>
        </w:rPr>
      </w:r>
    </w:p>
    <w:p w:rsidR="00000000" w:rsidDel="00000000" w:rsidP="00000000" w:rsidRDefault="00000000" w:rsidRPr="00000000" w14:paraId="00000050">
      <w:pPr>
        <w:ind w:left="4320"/>
        <w:rPr>
          <w:strike w:val="1"/>
          <w:highlight w:val="yellow"/>
        </w:rPr>
      </w:pPr>
      <w:r w:rsidDel="00000000" w:rsidR="00000000" w:rsidRPr="00000000">
        <w:rPr>
          <w:rtl w:val="0"/>
        </w:rPr>
      </w:r>
    </w:p>
    <w:p w:rsidR="00000000" w:rsidDel="00000000" w:rsidP="00000000" w:rsidRDefault="00000000" w:rsidRPr="00000000" w14:paraId="00000051">
      <w:pPr>
        <w:ind w:left="4320"/>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sz w:val="24"/>
          <w:szCs w:val="24"/>
          <w:highlight w:val="white"/>
        </w:rPr>
      </w:pPr>
      <w:r w:rsidDel="00000000" w:rsidR="00000000" w:rsidRPr="00000000">
        <w:rPr>
          <w:b w:val="1"/>
          <w:rtl w:val="0"/>
        </w:rPr>
        <w:tab/>
        <w:tab/>
      </w:r>
      <w:r w:rsidDel="00000000" w:rsidR="00000000" w:rsidRPr="00000000">
        <w:rPr>
          <w:rtl w:val="0"/>
        </w:rPr>
      </w:r>
    </w:p>
    <w:p w:rsidR="00000000" w:rsidDel="00000000" w:rsidP="00000000" w:rsidRDefault="00000000" w:rsidRPr="00000000" w14:paraId="00000054">
      <w:pPr>
        <w:spacing w:line="240" w:lineRule="auto"/>
        <w:ind w:left="3240" w:firstLine="0"/>
        <w:rPr>
          <w:sz w:val="24"/>
          <w:szCs w:val="24"/>
          <w:highlight w:val="white"/>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Wb2X_d60NcW9ODBxkKqLGvzw9sbKJg30/view?usp=sharing" TargetMode="External"/><Relationship Id="rId10" Type="http://schemas.openxmlformats.org/officeDocument/2006/relationships/hyperlink" Target="https://drive.google.com/file/d/1NaAqstE8gdoxvXCcPtk7dx5vbltRXj3s/view?usp=sharing" TargetMode="External"/><Relationship Id="rId13" Type="http://schemas.openxmlformats.org/officeDocument/2006/relationships/hyperlink" Target="https://drive.google.com/file/d/1hlBKx8zokOymtxcdyUcq-k0D9EvaCYGH/view?usp=sharing" TargetMode="External"/><Relationship Id="rId12" Type="http://schemas.openxmlformats.org/officeDocument/2006/relationships/hyperlink" Target="https://docs.google.com/document/d/1369B4TNPBC9j_ny-w_8FT393C8nqkatz/edit?usp=sharing&amp;ouid=103114993861473384036&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mjbFU04QhalSMrqkDPcmuWkxPxpMYC13/view?usp=sharing" TargetMode="External"/><Relationship Id="rId5" Type="http://schemas.openxmlformats.org/officeDocument/2006/relationships/styles" Target="styles.xml"/><Relationship Id="rId6" Type="http://schemas.openxmlformats.org/officeDocument/2006/relationships/hyperlink" Target="https://drive.google.com/drive/folders/1buAJoBk3aflKbYBtQ_H_IAmoHJimSdYm?usp=sharing" TargetMode="External"/><Relationship Id="rId7" Type="http://schemas.openxmlformats.org/officeDocument/2006/relationships/hyperlink" Target="https://docs.google.com/document/d/1W-LNMMNSeM1KbEA6Tl0hvjtgFIR4Z9eFSmh10kUWooY/edit?usp=sharing" TargetMode="External"/><Relationship Id="rId8" Type="http://schemas.openxmlformats.org/officeDocument/2006/relationships/hyperlink" Target="https://docs.google.com/document/d/1_4deQwohYsm2-QNGJXkpEqF-Hbw1i9K6maAcAGSuvg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