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3000" w14:textId="7CCADC17" w:rsidR="009D25C4" w:rsidRPr="00A551B8" w:rsidRDefault="005A292E" w:rsidP="001601A5">
      <w:pPr>
        <w:jc w:val="center"/>
        <w:rPr>
          <w:b/>
          <w:bCs/>
        </w:rPr>
      </w:pPr>
      <w:r w:rsidRPr="001601A5">
        <w:rPr>
          <w:b/>
          <w:bCs/>
        </w:rPr>
        <w:t xml:space="preserve">RISIG </w:t>
      </w:r>
      <w:r w:rsidR="001601A5" w:rsidRPr="001601A5">
        <w:rPr>
          <w:b/>
          <w:bCs/>
        </w:rPr>
        <w:t>Minutes</w:t>
      </w:r>
      <w:r w:rsidR="001601A5">
        <w:t xml:space="preserve"> </w:t>
      </w:r>
      <w:r w:rsidR="001601A5" w:rsidRPr="001601A5">
        <w:rPr>
          <w:b/>
          <w:bCs/>
        </w:rPr>
        <w:t>– October 27</w:t>
      </w:r>
      <w:r w:rsidR="00A551B8">
        <w:rPr>
          <w:b/>
          <w:bCs/>
        </w:rPr>
        <w:t xml:space="preserve">, </w:t>
      </w:r>
      <w:r w:rsidR="001601A5" w:rsidRPr="001601A5">
        <w:rPr>
          <w:b/>
          <w:bCs/>
        </w:rPr>
        <w:t>2023</w:t>
      </w:r>
    </w:p>
    <w:p w14:paraId="15BC1E65" w14:textId="6CE6BFB0" w:rsidR="005A292E" w:rsidRDefault="005A292E"/>
    <w:p w14:paraId="58BA619F" w14:textId="5C240999" w:rsidR="005A292E" w:rsidRDefault="005A292E">
      <w:r w:rsidRPr="001601A5">
        <w:rPr>
          <w:b/>
          <w:bCs/>
        </w:rPr>
        <w:t>Attendees:</w:t>
      </w:r>
      <w:r>
        <w:t xml:space="preserve"> Angela Megaw, Nancy Shore, Kathryn Junco, Lindsay Wong, Li</w:t>
      </w:r>
      <w:r w:rsidR="00820A74">
        <w:t>nh</w:t>
      </w:r>
      <w:r>
        <w:t xml:space="preserve"> Uong, Dana Johnson, Teresa Nesbitt</w:t>
      </w:r>
      <w:r w:rsidR="001601A5">
        <w:t>, Chamyre Hynson.</w:t>
      </w:r>
    </w:p>
    <w:p w14:paraId="35CC3E1F" w14:textId="3BD13EB7" w:rsidR="005A292E" w:rsidRDefault="005A292E">
      <w:r w:rsidRPr="001601A5">
        <w:rPr>
          <w:b/>
          <w:bCs/>
        </w:rPr>
        <w:t>Announcements:</w:t>
      </w:r>
      <w:r w:rsidRPr="00F83B4A">
        <w:t xml:space="preserve"> </w:t>
      </w:r>
      <w:r w:rsidR="00F83B4A" w:rsidRPr="00F83B4A">
        <w:t xml:space="preserve">Our </w:t>
      </w:r>
      <w:r w:rsidRPr="00F83B4A">
        <w:t>nominees</w:t>
      </w:r>
      <w:r>
        <w:t xml:space="preserve"> for the 2024 Reference and Instruction Interest </w:t>
      </w:r>
      <w:r w:rsidRPr="00F83B4A">
        <w:t>Group</w:t>
      </w:r>
      <w:r w:rsidR="00F83B4A">
        <w:t xml:space="preserve"> </w:t>
      </w:r>
      <w:r w:rsidR="00EB58E9" w:rsidRPr="00F83B4A">
        <w:t>are:</w:t>
      </w:r>
      <w:r w:rsidR="00EB58E9">
        <w:t xml:space="preserve"> </w:t>
      </w:r>
    </w:p>
    <w:p w14:paraId="53BE98BA" w14:textId="7D2678F7" w:rsidR="005A292E" w:rsidRDefault="005A292E">
      <w:r>
        <w:t>Kathryn</w:t>
      </w:r>
      <w:r w:rsidR="00F00D8C">
        <w:t xml:space="preserve"> Junco</w:t>
      </w:r>
      <w:r w:rsidR="00EB58E9">
        <w:t xml:space="preserve">, </w:t>
      </w:r>
      <w:proofErr w:type="spellStart"/>
      <w:r w:rsidR="00EB58E9">
        <w:t>Brenau</w:t>
      </w:r>
      <w:proofErr w:type="spellEnd"/>
      <w:r w:rsidR="00EB58E9">
        <w:t xml:space="preserve"> University –</w:t>
      </w:r>
      <w:r>
        <w:t xml:space="preserve"> Vice Chair </w:t>
      </w:r>
    </w:p>
    <w:p w14:paraId="58BA580D" w14:textId="5023447B" w:rsidR="005A292E" w:rsidRDefault="00F00D8C">
      <w:r>
        <w:t xml:space="preserve">Rebeka </w:t>
      </w:r>
      <w:r>
        <w:rPr>
          <w:rFonts w:ascii="Roboto" w:hAnsi="Roboto"/>
          <w:color w:val="202124"/>
          <w:sz w:val="20"/>
          <w:szCs w:val="20"/>
          <w:shd w:val="clear" w:color="auto" w:fill="FFFFFF"/>
        </w:rPr>
        <w:t>Scarbough-McGraw</w:t>
      </w:r>
      <w:r w:rsidR="00EB58E9"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, </w:t>
      </w:r>
      <w:r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Middle Georgia Reginal Library </w:t>
      </w:r>
      <w:r w:rsidR="00EB58E9">
        <w:rPr>
          <w:rFonts w:ascii="Roboto" w:hAnsi="Roboto"/>
          <w:color w:val="202124"/>
          <w:sz w:val="20"/>
          <w:szCs w:val="20"/>
          <w:shd w:val="clear" w:color="auto" w:fill="FFFFFF"/>
        </w:rPr>
        <w:t xml:space="preserve">System </w:t>
      </w:r>
      <w:r w:rsidR="00EB58E9">
        <w:t>-</w:t>
      </w:r>
      <w:r>
        <w:t xml:space="preserve"> </w:t>
      </w:r>
      <w:r w:rsidR="005A292E">
        <w:t xml:space="preserve">Secretary </w:t>
      </w:r>
    </w:p>
    <w:p w14:paraId="4AF89384" w14:textId="77777777" w:rsidR="00D978E3" w:rsidRDefault="005A292E">
      <w:r w:rsidRPr="001601A5">
        <w:rPr>
          <w:b/>
          <w:bCs/>
        </w:rPr>
        <w:t>Agenda:</w:t>
      </w:r>
      <w:r>
        <w:t xml:space="preserve"> </w:t>
      </w:r>
    </w:p>
    <w:p w14:paraId="5C5EE843" w14:textId="26FCD17E" w:rsidR="00D978E3" w:rsidRPr="002E67DA" w:rsidRDefault="005A292E">
      <w:pPr>
        <w:rPr>
          <w:color w:val="FF0000"/>
        </w:rPr>
      </w:pPr>
      <w:r>
        <w:t xml:space="preserve">Reviewed and edited the </w:t>
      </w:r>
      <w:hyperlink r:id="rId5" w:history="1">
        <w:r w:rsidRPr="00D978E3">
          <w:rPr>
            <w:rStyle w:val="Hyperlink"/>
          </w:rPr>
          <w:t>RISIG Bylaw</w:t>
        </w:r>
        <w:r w:rsidR="00EB58E9" w:rsidRPr="00D978E3">
          <w:rPr>
            <w:rStyle w:val="Hyperlink"/>
          </w:rPr>
          <w:t>s</w:t>
        </w:r>
      </w:hyperlink>
      <w:r w:rsidR="00EB58E9">
        <w:t>.</w:t>
      </w:r>
      <w:r>
        <w:t xml:space="preserve"> </w:t>
      </w:r>
      <w:r w:rsidR="00D978E3">
        <w:br/>
      </w:r>
      <w:r w:rsidR="00D978E3" w:rsidRPr="00F83B4A">
        <w:t xml:space="preserve">GLITR Committee call for </w:t>
      </w:r>
      <w:r w:rsidR="002E67DA" w:rsidRPr="00F83B4A">
        <w:t>volunteers.</w:t>
      </w:r>
    </w:p>
    <w:p w14:paraId="44D94E05" w14:textId="3B6B58B2" w:rsidR="001601A5" w:rsidRPr="001601A5" w:rsidRDefault="00820A74">
      <w:pPr>
        <w:rPr>
          <w:b/>
          <w:bCs/>
        </w:rPr>
      </w:pPr>
      <w:r>
        <w:rPr>
          <w:b/>
          <w:bCs/>
        </w:rPr>
        <w:t xml:space="preserve">General </w:t>
      </w:r>
      <w:r w:rsidR="005A292E" w:rsidRPr="001601A5">
        <w:rPr>
          <w:b/>
          <w:bCs/>
        </w:rPr>
        <w:t xml:space="preserve">Suggested </w:t>
      </w:r>
      <w:r>
        <w:rPr>
          <w:b/>
          <w:bCs/>
        </w:rPr>
        <w:t>E</w:t>
      </w:r>
      <w:r w:rsidR="005A292E" w:rsidRPr="001601A5">
        <w:rPr>
          <w:b/>
          <w:bCs/>
        </w:rPr>
        <w:t xml:space="preserve">dits: </w:t>
      </w:r>
    </w:p>
    <w:p w14:paraId="00A86DB2" w14:textId="0ED2E6CB" w:rsidR="005A292E" w:rsidRDefault="005A292E" w:rsidP="001601A5">
      <w:pPr>
        <w:pStyle w:val="ListParagraph"/>
        <w:numPr>
          <w:ilvl w:val="0"/>
          <w:numId w:val="1"/>
        </w:numPr>
      </w:pPr>
      <w:r>
        <w:t>Included a piece from “bright ideas” to include the history of reference</w:t>
      </w:r>
      <w:r w:rsidR="00EB58E9">
        <w:t xml:space="preserve"> instruction</w:t>
      </w:r>
      <w:r>
        <w:t xml:space="preserve"> and research </w:t>
      </w:r>
      <w:r w:rsidR="001601A5">
        <w:t>services.</w:t>
      </w:r>
    </w:p>
    <w:p w14:paraId="4C362744" w14:textId="5F92E850" w:rsidR="005A292E" w:rsidRDefault="005A292E" w:rsidP="001601A5">
      <w:pPr>
        <w:pStyle w:val="ListParagraph"/>
        <w:numPr>
          <w:ilvl w:val="0"/>
          <w:numId w:val="1"/>
        </w:numPr>
      </w:pPr>
      <w:r>
        <w:t>Added a statement about current practices.</w:t>
      </w:r>
    </w:p>
    <w:p w14:paraId="21E71E61" w14:textId="78261165" w:rsidR="001601A5" w:rsidRDefault="001601A5" w:rsidP="001601A5">
      <w:pPr>
        <w:pStyle w:val="ListParagraph"/>
        <w:numPr>
          <w:ilvl w:val="0"/>
          <w:numId w:val="1"/>
        </w:numPr>
      </w:pPr>
      <w:r>
        <w:t>Moved the purpose statement from the GLA website to the bylaws for consistency purposes.</w:t>
      </w:r>
    </w:p>
    <w:p w14:paraId="7BE8A6D2" w14:textId="6253FB18" w:rsidR="001601A5" w:rsidRDefault="001601A5" w:rsidP="001601A5">
      <w:pPr>
        <w:pStyle w:val="ListParagraph"/>
        <w:numPr>
          <w:ilvl w:val="0"/>
          <w:numId w:val="1"/>
        </w:numPr>
      </w:pPr>
      <w:r>
        <w:t xml:space="preserve">Updated the nomination and election process according to the GLA Handbook. </w:t>
      </w:r>
    </w:p>
    <w:p w14:paraId="4AD4A827" w14:textId="05815A34" w:rsidR="001601A5" w:rsidRDefault="001601A5" w:rsidP="001601A5">
      <w:pPr>
        <w:pStyle w:val="ListParagraph"/>
        <w:numPr>
          <w:ilvl w:val="0"/>
          <w:numId w:val="1"/>
        </w:numPr>
      </w:pPr>
      <w:r>
        <w:t xml:space="preserve">Added that </w:t>
      </w:r>
      <w:r w:rsidR="00EB58E9">
        <w:t xml:space="preserve">the </w:t>
      </w:r>
      <w:r>
        <w:t>Vice chair should serve as a GLITR committee.</w:t>
      </w:r>
    </w:p>
    <w:p w14:paraId="0836289F" w14:textId="41452A55" w:rsidR="001601A5" w:rsidRDefault="001601A5" w:rsidP="001601A5">
      <w:pPr>
        <w:pStyle w:val="ListParagraph"/>
        <w:numPr>
          <w:ilvl w:val="0"/>
          <w:numId w:val="1"/>
        </w:numPr>
      </w:pPr>
      <w:r>
        <w:t xml:space="preserve">Regular business meetings should be held at GLA Midwinter </w:t>
      </w:r>
      <w:r w:rsidR="00820A74">
        <w:t>in October around GLC.</w:t>
      </w:r>
    </w:p>
    <w:p w14:paraId="1575DEF1" w14:textId="2B0B00F5" w:rsidR="00820A74" w:rsidRDefault="00820A74" w:rsidP="00820A74">
      <w:pPr>
        <w:rPr>
          <w:b/>
          <w:bCs/>
        </w:rPr>
      </w:pPr>
      <w:r w:rsidRPr="00820A74">
        <w:rPr>
          <w:b/>
          <w:bCs/>
        </w:rPr>
        <w:t>Suggested edits by meeting members:</w:t>
      </w:r>
    </w:p>
    <w:p w14:paraId="603072CC" w14:textId="45F0045D" w:rsidR="00820A74" w:rsidRDefault="00820A74" w:rsidP="00820A74">
      <w:pPr>
        <w:pStyle w:val="ListParagraph"/>
        <w:numPr>
          <w:ilvl w:val="0"/>
          <w:numId w:val="2"/>
        </w:numPr>
      </w:pPr>
      <w:r>
        <w:t>S</w:t>
      </w:r>
      <w:r w:rsidRPr="00820A74">
        <w:t>uggested to change the phrasing of how A</w:t>
      </w:r>
      <w:r>
        <w:t>A</w:t>
      </w:r>
      <w:r w:rsidRPr="00820A74">
        <w:t>BIG became GLITR</w:t>
      </w:r>
      <w:r>
        <w:t>.</w:t>
      </w:r>
    </w:p>
    <w:p w14:paraId="09097BBC" w14:textId="08841920" w:rsidR="00820A74" w:rsidRDefault="00820A74" w:rsidP="00820A74">
      <w:pPr>
        <w:pStyle w:val="ListParagraph"/>
        <w:numPr>
          <w:ilvl w:val="0"/>
          <w:numId w:val="2"/>
        </w:numPr>
      </w:pPr>
      <w:r>
        <w:t>Article II: Object: deleted the word “bibliographical”.</w:t>
      </w:r>
    </w:p>
    <w:p w14:paraId="4EC4941A" w14:textId="5C019AED" w:rsidR="00820A74" w:rsidRDefault="00820A74" w:rsidP="00820A74">
      <w:pPr>
        <w:pStyle w:val="ListParagraph"/>
        <w:numPr>
          <w:ilvl w:val="0"/>
          <w:numId w:val="2"/>
        </w:numPr>
      </w:pPr>
      <w:r>
        <w:t xml:space="preserve">Officers/ Role of Committee – </w:t>
      </w:r>
      <w:r w:rsidR="00A551B8">
        <w:t>Remove</w:t>
      </w:r>
      <w:r w:rsidR="00EB58E9">
        <w:t>d</w:t>
      </w:r>
      <w:r w:rsidR="00A551B8">
        <w:t xml:space="preserve"> GLA Gmail and social media </w:t>
      </w:r>
      <w:r w:rsidR="00EB58E9">
        <w:t xml:space="preserve">accounts </w:t>
      </w:r>
      <w:r w:rsidR="00A551B8">
        <w:t>and change</w:t>
      </w:r>
      <w:r w:rsidR="00EB58E9">
        <w:t>d</w:t>
      </w:r>
      <w:r w:rsidR="00A551B8">
        <w:t xml:space="preserve"> it to GLITR communication accounts. </w:t>
      </w:r>
    </w:p>
    <w:p w14:paraId="2B665453" w14:textId="7B287FFF" w:rsidR="00A551B8" w:rsidRDefault="00A551B8" w:rsidP="00820A74">
      <w:pPr>
        <w:pStyle w:val="ListParagraph"/>
        <w:numPr>
          <w:ilvl w:val="0"/>
          <w:numId w:val="2"/>
        </w:numPr>
      </w:pPr>
      <w:r>
        <w:t xml:space="preserve">Article VI: Section 1 – Added that the </w:t>
      </w:r>
      <w:r w:rsidR="00EB58E9">
        <w:t>C</w:t>
      </w:r>
      <w:r>
        <w:t>hair can hold other meetings.</w:t>
      </w:r>
    </w:p>
    <w:p w14:paraId="0D0224FD" w14:textId="77777777" w:rsidR="00F00D8C" w:rsidRDefault="00A551B8" w:rsidP="00A551B8">
      <w:pPr>
        <w:pStyle w:val="ListParagraph"/>
        <w:numPr>
          <w:ilvl w:val="0"/>
          <w:numId w:val="2"/>
        </w:numPr>
      </w:pPr>
      <w:r>
        <w:t xml:space="preserve">Article VII: Amendment to the Bylaws – changed two thirds of votes to majority. </w:t>
      </w:r>
    </w:p>
    <w:p w14:paraId="5B50446E" w14:textId="77777777" w:rsidR="00F00D8C" w:rsidRDefault="00F00D8C" w:rsidP="00F00D8C">
      <w:pPr>
        <w:pStyle w:val="ListParagraph"/>
      </w:pPr>
    </w:p>
    <w:p w14:paraId="6E15F039" w14:textId="6C8663B2" w:rsidR="00A551B8" w:rsidRPr="00F83B4A" w:rsidRDefault="00F00D8C" w:rsidP="00F00D8C">
      <w:pPr>
        <w:pStyle w:val="ListParagraph"/>
        <w:ind w:left="90"/>
      </w:pPr>
      <w:r w:rsidRPr="00F83B4A">
        <w:t>Bylaw changes</w:t>
      </w:r>
      <w:r w:rsidR="00D978E3" w:rsidRPr="00F83B4A">
        <w:t xml:space="preserve"> vote</w:t>
      </w:r>
      <w:r w:rsidRPr="00F83B4A">
        <w:t xml:space="preserve"> 100% approved! </w:t>
      </w:r>
      <w:r w:rsidR="002E67DA" w:rsidRPr="00F83B4A">
        <w:t xml:space="preserve"> Angela will submit the change request to the 2024 Handbook Committee chair for approval at the next GLA Executive Board meeting in February 2024.</w:t>
      </w:r>
    </w:p>
    <w:p w14:paraId="5C7409A1" w14:textId="77777777" w:rsidR="002E67DA" w:rsidRPr="00F83B4A" w:rsidRDefault="002E67DA" w:rsidP="00F00D8C">
      <w:pPr>
        <w:pStyle w:val="ListParagraph"/>
        <w:ind w:left="90"/>
      </w:pPr>
    </w:p>
    <w:p w14:paraId="6FB190AC" w14:textId="0BBB4417" w:rsidR="002E67DA" w:rsidRPr="00F83B4A" w:rsidRDefault="002E67DA" w:rsidP="00F00D8C">
      <w:pPr>
        <w:pStyle w:val="ListParagraph"/>
        <w:ind w:left="90"/>
      </w:pPr>
      <w:r w:rsidRPr="00F83B4A">
        <w:t xml:space="preserve">Angela Megaw and Teresa Nesbitt have agreed to serve on the GLITR committee for a second year. Per our new bylaws Kathryn Junco will join as well. Dana Johnson also agreed to be part of the committee. A call for additional volunteers, if needed, will take place at our January 2024 business meeting. </w:t>
      </w:r>
    </w:p>
    <w:p w14:paraId="6D0D44DF" w14:textId="77777777" w:rsidR="00EB58E9" w:rsidRPr="00F83B4A" w:rsidRDefault="00EB58E9" w:rsidP="00F00D8C">
      <w:pPr>
        <w:pStyle w:val="ListParagraph"/>
        <w:ind w:left="90"/>
      </w:pPr>
    </w:p>
    <w:p w14:paraId="06140960" w14:textId="402492B6" w:rsidR="001601A5" w:rsidRPr="002E67DA" w:rsidRDefault="002E67DA" w:rsidP="002E67DA">
      <w:pPr>
        <w:pStyle w:val="ListParagraph"/>
        <w:ind w:left="90"/>
        <w:rPr>
          <w:strike/>
        </w:rPr>
      </w:pPr>
      <w:r w:rsidRPr="00F83B4A">
        <w:t>A short discussion was held concerning the remaining roundtables scheduled for 2023. November’s roundtable will be canceled, and December’s will be moved to December 8</w:t>
      </w:r>
      <w:r w:rsidRPr="00F83B4A">
        <w:rPr>
          <w:vertAlign w:val="superscript"/>
        </w:rPr>
        <w:t>t</w:t>
      </w:r>
      <w:r w:rsidR="00F83B4A">
        <w:rPr>
          <w:vertAlign w:val="superscript"/>
        </w:rPr>
        <w:t>h</w:t>
      </w:r>
      <w:r w:rsidRPr="00F83B4A">
        <w:rPr>
          <w:strike/>
        </w:rPr>
        <w:t xml:space="preserve"> </w:t>
      </w:r>
    </w:p>
    <w:sectPr w:rsidR="001601A5" w:rsidRPr="002E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914F8"/>
    <w:multiLevelType w:val="hybridMultilevel"/>
    <w:tmpl w:val="2F7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01AFD"/>
    <w:multiLevelType w:val="hybridMultilevel"/>
    <w:tmpl w:val="0F3A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368219">
    <w:abstractNumId w:val="0"/>
  </w:num>
  <w:num w:numId="2" w16cid:durableId="214368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2E"/>
    <w:rsid w:val="001601A5"/>
    <w:rsid w:val="001E4036"/>
    <w:rsid w:val="002E67DA"/>
    <w:rsid w:val="00532B99"/>
    <w:rsid w:val="005A292E"/>
    <w:rsid w:val="00820A74"/>
    <w:rsid w:val="008F11F1"/>
    <w:rsid w:val="009D25C4"/>
    <w:rsid w:val="00A551B8"/>
    <w:rsid w:val="00B46456"/>
    <w:rsid w:val="00D978E3"/>
    <w:rsid w:val="00EB58E9"/>
    <w:rsid w:val="00F00D8C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875E"/>
  <w15:chartTrackingRefBased/>
  <w15:docId w15:val="{E2A3B5A5-1EAB-4564-A015-D2E968E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VGne9h7CFOzDwcEYNwZocFes29kn_H63aStFJ5iPSV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University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Hynson, Chamyre</dc:creator>
  <cp:keywords/>
  <dc:description/>
  <cp:lastModifiedBy>Hynson, Chamyre</cp:lastModifiedBy>
  <cp:revision>2</cp:revision>
  <dcterms:created xsi:type="dcterms:W3CDTF">2023-10-30T15:46:00Z</dcterms:created>
  <dcterms:modified xsi:type="dcterms:W3CDTF">2023-10-30T15:46:00Z</dcterms:modified>
</cp:coreProperties>
</file>